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Iliana Tzanaki</w:t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Mechanical Engineer</w:t>
      </w:r>
      <w:r w:rsidDel="00000000" w:rsidR="00000000" w:rsidRPr="00000000">
        <w:rPr>
          <w:rtl w:val="0"/>
        </w:rPr>
      </w:r>
    </w:p>
    <w:tbl>
      <w:tblPr>
        <w:tblStyle w:val="Table1"/>
        <w:tblW w:w="11041.0" w:type="dxa"/>
        <w:jc w:val="left"/>
        <w:tblBorders>
          <w:top w:color="d5dce4" w:space="0" w:sz="4" w:val="single"/>
          <w:left w:color="000000" w:space="0" w:sz="4" w:val="single"/>
          <w:bottom w:color="d5dce4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41"/>
        <w:tblGridChange w:id="0">
          <w:tblGrid>
            <w:gridCol w:w="110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000000" w:space="0" w:sz="0" w:val="nil"/>
              <w:bottom w:color="d5dce4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+30 697 299 6026 |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tzanaki.iliana@gmail.com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|| </w:t>
            </w: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Linkedin 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4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d5dce4" w:space="0" w:sz="4" w:val="single"/>
        </w:tblBorders>
        <w:tblLayout w:type="fixed"/>
        <w:tblLook w:val="0400"/>
      </w:tblPr>
      <w:tblGrid>
        <w:gridCol w:w="3544"/>
        <w:gridCol w:w="7497"/>
        <w:tblGridChange w:id="0">
          <w:tblGrid>
            <w:gridCol w:w="3544"/>
            <w:gridCol w:w="74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before="24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Technical University of HMU Department of Mechanical Engineering,</w:t>
            </w:r>
            <w:r w:rsidDel="00000000" w:rsidR="00000000" w:rsidRPr="00000000">
              <w:rPr>
                <w:rtl w:val="0"/>
              </w:rPr>
              <w:t xml:space="preserve"> June 2025.</w:t>
            </w:r>
          </w:p>
          <w:p w:rsidR="00000000" w:rsidDel="00000000" w:rsidP="00000000" w:rsidRDefault="00000000" w:rsidRPr="00000000" w14:paraId="00000007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TECHNICAL SKILLS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Microsoft Office Microsoft Power B.I.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CAD 2D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Adaptability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Teamwork </w:t>
            </w:r>
          </w:p>
          <w:p w:rsidR="00000000" w:rsidDel="00000000" w:rsidP="00000000" w:rsidRDefault="00000000" w:rsidRPr="00000000" w14:paraId="0000000D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20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CERTIFICATIONS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424"/>
                <w:tab w:val="left" w:leader="none" w:pos="1553"/>
              </w:tabs>
              <w:spacing w:after="200" w:before="200" w:line="360" w:lineRule="auto"/>
              <w:ind w:left="0" w:right="601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Certification MIKROTIK MTCNA, Certified Network Associate, 2025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before="20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DRIVING LICENSES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Car Driving License (Cat. Β)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20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LANGAUGES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200" w:line="360" w:lineRule="auto"/>
              <w:rPr/>
            </w:pPr>
            <w:r w:rsidDel="00000000" w:rsidR="00000000" w:rsidRPr="00000000">
              <w:rPr>
                <w:rtl w:val="0"/>
              </w:rPr>
              <w:t xml:space="preserve">English (Native)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Greek (Native)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40" w:before="240" w:line="250.9085454545454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EXECUTIVE 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240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Detail-oriented Mechanical Engineering graduate with a focus on Automotive Design. Technical expertise includes Python, MATLAB, and 3D modeling. Demonstrated strong analytical and problem-solving skills through a comprehensive final year thesis on Structural Design and Thermal Management Optimization of Battery Enclosures for Electric Vehicles. Committed to continuous professional development and eager to contribute to high-impact engineering projects.Proven ability to work effectively in multidisciplinary team projects, seeking to leverage technical skills in an innovative engineering environment.</w:t>
            </w:r>
          </w:p>
          <w:p w:rsidR="00000000" w:rsidDel="00000000" w:rsidP="00000000" w:rsidRDefault="00000000" w:rsidRPr="00000000" w14:paraId="0000001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19">
            <w:pPr>
              <w:spacing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424.4881889763769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Design and Structural Analysis of an Automotive Chassis, Technical University HMU</w:t>
            </w:r>
          </w:p>
          <w:p w:rsidR="00000000" w:rsidDel="00000000" w:rsidP="00000000" w:rsidRDefault="00000000" w:rsidRPr="00000000" w14:paraId="0000001B">
            <w:pPr>
              <w:spacing w:after="200" w:lineRule="auto"/>
              <w:ind w:right="-424.48818897637693"/>
              <w:rPr/>
            </w:pPr>
            <w:r w:rsidDel="00000000" w:rsidR="00000000" w:rsidRPr="00000000">
              <w:rPr>
                <w:rtl w:val="0"/>
              </w:rPr>
              <w:t xml:space="preserve">Academic Project, 2025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afterAutospacing="0"/>
              <w:ind w:left="720" w:right="-424.4881889763769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Developed a full-scale 3D CAD model of a passenger vehicle chassis using SolidWorks, focusing on weight reduction and structural integrity, 2025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Performed Finite Element Analysis (FEA) using ANSYS to simulate stress distribution and ensure safety compliance with international standards.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Optimized material selection, resulting in a 15% weight reduction without compromising torsional stiffness.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Collaborated with a team of 3 students, managing deadlines and technical documentation.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Connect HMU - Volunteering</w:t>
            </w:r>
          </w:p>
          <w:p w:rsidR="00000000" w:rsidDel="00000000" w:rsidP="00000000" w:rsidRDefault="00000000" w:rsidRPr="00000000" w14:paraId="0000002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Technical Workshop Coordinator, 2025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0" w:afterAutospacing="0"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Organized and supervised technical workshops for 50+ participants, ensuring all safety protocols were strictly followed.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0" w:afterAutospacing="0" w:before="0" w:beforeAutospacing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Managed logistics and equipment maintenance, resolving technical issues on-site to ensure seamless event execution.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after="240" w:before="0" w:beforeAutospacing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Developed strong communication skills by translating complex engineering concepts into easy-to-understand instructions for non-technical volunteers.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  <w:t xml:space="preserve">* available upon request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2" w:w="12242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77F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228F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40160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340.0" w:type="dxa"/>
        <w:bottom w:w="0.0" w:type="dxa"/>
        <w:right w:w="57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340.0" w:type="dxa"/>
        <w:bottom w:w="0.0" w:type="dxa"/>
        <w:right w:w="57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340.0" w:type="dxa"/>
        <w:bottom w:w="0.0" w:type="dxa"/>
        <w:right w:w="5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340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zanaki.iliana@gmail.com" TargetMode="External"/><Relationship Id="rId8" Type="http://schemas.openxmlformats.org/officeDocument/2006/relationships/hyperlink" Target="https://www.linkedin.com/in/iliana-tzanak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OAsNZc3qxIBzqwAMFN+nOfU3Q==">CgMxLjA4AHIhMVlaOVllVWtaNGF4Nm5oeVo3ODJ5Y2tGblVDcU9fVzg2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2023-12-27T12:57:00Z</dcterms:created>
  <dc:creator>anouer gharbi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2023-12-27T13:19:36Z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cbdd2601-859c-453e-b094-35942daf918a</vt:lpwstr>
  </property>
  <property fmtid="{D5CDD505-2E9C-101B-9397-08002B2CF9AE}" pid="8" name="MSIP_Label_defa4170-0d19-0005-0004-bc88714345d2_ContentBits">
    <vt:lpwstr>0</vt:lpwstr>
  </property>
</Properties>
</file>